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B10" w:rsidRPr="00391B10" w:rsidRDefault="00391B10" w:rsidP="00391B10">
      <w:pPr>
        <w:spacing w:after="120" w:line="291" w:lineRule="atLeast"/>
        <w:jc w:val="center"/>
        <w:outlineLvl w:val="0"/>
        <w:rPr>
          <w:rFonts w:ascii="-apple-system-font" w:eastAsia="Times New Roman" w:hAnsi="-apple-system-font" w:cs="Times New Roman"/>
          <w:b/>
          <w:bCs/>
          <w:color w:val="000000" w:themeColor="text1"/>
          <w:kern w:val="36"/>
          <w:sz w:val="47"/>
          <w:szCs w:val="47"/>
          <w:lang w:eastAsia="it-IT"/>
        </w:rPr>
      </w:pPr>
      <w:proofErr w:type="spellStart"/>
      <w:r w:rsidRPr="00391B10">
        <w:rPr>
          <w:rFonts w:ascii="-apple-system-font" w:eastAsia="Times New Roman" w:hAnsi="-apple-system-font" w:cs="Times New Roman"/>
          <w:b/>
          <w:bCs/>
          <w:color w:val="000000" w:themeColor="text1"/>
          <w:kern w:val="36"/>
          <w:sz w:val="47"/>
          <w:szCs w:val="47"/>
          <w:lang w:eastAsia="it-IT"/>
        </w:rPr>
        <w:t xml:space="preserve">Diversità </w:t>
      </w:r>
      <w:proofErr w:type="spellEnd"/>
      <w:r w:rsidRPr="00391B10">
        <w:rPr>
          <w:rFonts w:ascii="-apple-system-font" w:eastAsia="Times New Roman" w:hAnsi="-apple-system-font" w:cs="Times New Roman"/>
          <w:b/>
          <w:bCs/>
          <w:color w:val="000000" w:themeColor="text1"/>
          <w:kern w:val="36"/>
          <w:sz w:val="47"/>
          <w:szCs w:val="47"/>
          <w:lang w:eastAsia="it-IT"/>
        </w:rPr>
        <w:t xml:space="preserve">e inclusione: le </w:t>
      </w:r>
      <w:proofErr w:type="spellStart"/>
      <w:r w:rsidRPr="00391B10">
        <w:rPr>
          <w:rFonts w:ascii="-apple-system-font" w:eastAsia="Times New Roman" w:hAnsi="-apple-system-font" w:cs="Times New Roman"/>
          <w:b/>
          <w:bCs/>
          <w:color w:val="000000" w:themeColor="text1"/>
          <w:kern w:val="36"/>
          <w:sz w:val="47"/>
          <w:szCs w:val="47"/>
          <w:lang w:eastAsia="it-IT"/>
        </w:rPr>
        <w:t>Paraolimpiadi</w:t>
      </w:r>
      <w:proofErr w:type="spellEnd"/>
    </w:p>
    <w:p w:rsidR="00391B10" w:rsidRPr="00391B10" w:rsidRDefault="00391B10" w:rsidP="00391B10">
      <w:pPr>
        <w:spacing w:after="120" w:line="291" w:lineRule="atLeast"/>
        <w:jc w:val="center"/>
        <w:outlineLvl w:val="0"/>
        <w:rPr>
          <w:rFonts w:ascii="-apple-system-font" w:eastAsia="Times New Roman" w:hAnsi="-apple-system-font" w:cs="Times New Roman"/>
          <w:b/>
          <w:bCs/>
          <w:color w:val="000000" w:themeColor="text1"/>
          <w:kern w:val="36"/>
          <w:sz w:val="47"/>
          <w:szCs w:val="47"/>
          <w:lang w:eastAsia="it-IT"/>
        </w:rPr>
      </w:pPr>
    </w:p>
    <w:p w:rsidR="00391B10" w:rsidRPr="00391B10" w:rsidRDefault="00391B10" w:rsidP="00391B10">
      <w:pPr>
        <w:spacing w:after="100" w:afterAutospacing="1" w:line="305" w:lineRule="atLeast"/>
        <w:outlineLvl w:val="1"/>
        <w:rPr>
          <w:rFonts w:ascii="-apple-system-font" w:eastAsia="Times New Roman" w:hAnsi="-apple-system-font" w:cs="Times New Roman"/>
          <w:color w:val="000000" w:themeColor="text1"/>
          <w:sz w:val="35"/>
          <w:szCs w:val="35"/>
          <w:lang w:eastAsia="it-IT"/>
        </w:rPr>
      </w:pPr>
      <w:r w:rsidRPr="00391B10">
        <w:rPr>
          <w:rFonts w:ascii="-apple-system-font" w:eastAsia="Times New Roman" w:hAnsi="-apple-system-font" w:cs="Times New Roman"/>
          <w:color w:val="000000" w:themeColor="text1"/>
          <w:sz w:val="35"/>
          <w:szCs w:val="35"/>
          <w:lang w:eastAsia="it-IT"/>
        </w:rPr>
        <w:t xml:space="preserve">Appunto di educazione fisica che descrive la manifestazione delle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35"/>
          <w:szCs w:val="35"/>
          <w:lang w:eastAsia="it-IT"/>
        </w:rPr>
        <w:t>paralimpiadi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35"/>
          <w:szCs w:val="35"/>
          <w:lang w:eastAsia="it-IT"/>
        </w:rPr>
        <w:t>, le quali stanno riscuotendo un grande successo nel mondo nel corso degli ultimi anni.</w:t>
      </w:r>
    </w:p>
    <w:p w:rsidR="00391B10" w:rsidRPr="00391B10" w:rsidRDefault="00391B10" w:rsidP="00391B10">
      <w:pPr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</w:pP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</w:p>
    <w:p w:rsidR="00391B10" w:rsidRPr="00391B10" w:rsidRDefault="00391B10" w:rsidP="00391B10">
      <w:pPr>
        <w:spacing w:before="100" w:beforeAutospacing="1" w:after="100" w:afterAutospacing="1"/>
        <w:outlineLvl w:val="1"/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</w:pPr>
      <w:r w:rsidRPr="00391B10"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  <w:t xml:space="preserve">Le </w:t>
      </w:r>
      <w:proofErr w:type="spellStart"/>
      <w:r w:rsidRPr="00391B10"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  <w:t>paralimpiadi</w:t>
      </w:r>
      <w:proofErr w:type="spellEnd"/>
    </w:p>
    <w:p w:rsidR="00391B10" w:rsidRPr="00391B10" w:rsidRDefault="00391B10" w:rsidP="00391B10">
      <w:pPr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</w:pP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La persona colpita da un grave handicap fisico, a causa di un incidente sul lavoro o stradale, o per una malattia, subisce anche un forte contraccolpo emotivo: gli effetti invalidanti dell’handicap sembrano confermargli in ogni momento la sua impossibilità di muoversi come tutte le altre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persone,anche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perché il mondo circostante è organizzato con modalità adatte alle caratteristiche dei “normali” e non alle sue.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Per lui il mondo è diventato pieno di ostacoli, dai gradini dei marciapiedi, alle innumerevoli colonne, pali e impedimenti fisici di cui le nostre strade e gli edifici pubblici sono pieni, le cosiddette “barriere architettoniche”.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Da qui la sensazione per il portatore di handicap di non potere svolgere una vita regolare e di essere scaduto alla condizione di persona di serie B.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La depressione psicologica conseguente è spesso inevitabile, ulteriore danno di vita che si aggiunge al danno fisico costituito dall’handicap.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L’attività sportiva si rivela allora uno strumento straordinario per il recupero delle persone in questa difficile condizione e le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paraolimpiadi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 che sono una competizione internazionale riservata ai portatori di handicap, costituiscono una manifestazione internazionale.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Gli effetti positivi dell’attività fisica sulla persona afflitta da handicap sono duplici: da un lato l’esercizio fisico – un vero e proprio allenamento – con l’irrobustimento muscolare e la bonificazione generale che comporta, aiuta direttamente la persona a recuperarsi dagli effetti fisici dell’handicap; dall’altro, un tono muscolare consolidato comporta un recupero anche psicologico, nel senso che fornisce quella sensazione di benessere fisico e di fiducia nelle proprie capacità, che costituiscono un’essenziale condizione per il recupero psicologico della persona.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A questi effetti positivi si aggiunga che, per partecipare a una competizione qualsiasi, è necessario che la persona si doti di un certo spirito competitivo, se non aggressivo, non compatibile con uno stato di depressione e frustrazione psicologica.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lastRenderedPageBreak/>
        <w:t>La persona è quindi sollecitata a modificare in meglio il suo stato psicologico e ad acquisire una mentalità agonistica.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Infine, la gratificazione che deriva dalla partecipazione a una competizione, ed eventualmente il successo di un buon risultato, rafforzano l’immagine di sé, e inducono nel portatore di handicap l’idea di potere emergere a livello perfino di persona leader.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</w:p>
    <w:p w:rsidR="00391B10" w:rsidRPr="00391B10" w:rsidRDefault="00391B10" w:rsidP="00391B10">
      <w:pPr>
        <w:spacing w:before="100" w:beforeAutospacing="1" w:after="100" w:afterAutospacing="1"/>
        <w:outlineLvl w:val="1"/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</w:pPr>
      <w:r w:rsidRPr="00391B10"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  <w:t>Storia</w:t>
      </w:r>
    </w:p>
    <w:p w:rsidR="00391B10" w:rsidRPr="00391B10" w:rsidRDefault="00391B10" w:rsidP="00391B10">
      <w:pPr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</w:pP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Non deve stupire che l’importanza dell’esercizio fisico per le persone portatrici di handicap sia stata notata per la prima volta negli anni della </w:t>
      </w:r>
      <w:hyperlink r:id="rId4" w:tooltip="Seconda Guerra Mondiale" w:history="1">
        <w:r w:rsidRPr="00391B10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seconda guerra mondiale</w:t>
        </w:r>
      </w:hyperlink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, nell’ambito degli ospedali militari dove erano ricoverati i soldati resi inabili dalle ferite riportate durante il conflitto.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Fu il medico e psichiatra britannico Ludwig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Guttmann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che pensò di organizzare delle competizioni sportive fra i suoi pazienti, adattando le regole di gioco alle loro condizioni e cercando di dare il maggior rilievo possibile alle manifestazioni.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Nel 1948 riuscì a organizzare la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Stoke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Madeville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Games, per veterani di guerra con danni alla colonna vertebrale e nel 1952 anche atleti olandesi parteciparono ai giochi, conferendovi un carattere internazionale.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fldChar w:fldCharType="begin"/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instrText xml:space="preserve"> INCLUDEPICTURE "https://cdn.skuola.net/news_foto/2017/paralimpiadi-descrizione.jpg" \* MERGEFORMATINET </w:instrTex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fldChar w:fldCharType="separate"/>
      </w:r>
      <w:r w:rsidRPr="00391B10">
        <w:rPr>
          <w:rFonts w:ascii="-apple-system-font" w:eastAsia="Times New Roman" w:hAnsi="-apple-system-font" w:cs="Times New Roman"/>
          <w:noProof/>
          <w:color w:val="000000" w:themeColor="text1"/>
          <w:sz w:val="27"/>
          <w:szCs w:val="27"/>
          <w:lang w:eastAsia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tangolo 1" descr="Le paralimpia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0E7F7" id="Rettangolo 1" o:spid="_x0000_s1026" alt="Le paralimpiad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" filled="f" stroked="f">
                <o:lock v:ext="edit" aspectratio="t"/>
                <w10:anchorlock/>
              </v:rect>
            </w:pict>
          </mc:Fallback>
        </mc:AlternateConten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fldChar w:fldCharType="end"/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La competizione prendeva il nome da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Stoke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Mandeville, dalla cittadina del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Buckinghamshire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che ospitava annualmente le gare.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Nel 1958 il medico </w:t>
      </w:r>
      <w:hyperlink r:id="rId5" w:tooltip="Italiano" w:history="1">
        <w:r w:rsidRPr="00391B10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italiano</w:t>
        </w:r>
      </w:hyperlink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 Antonio Maglio, che dirigeva il centro paraplegici dell’Istituto Nazionale per l’Assicurazione contro gli infortuni sul lavoro (INAIL), propose a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Guttmann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di disputare l’edizione del 1960 a Roma.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L’anno era lo stesso delle XVII </w:t>
      </w:r>
      <w:hyperlink r:id="rId6" w:tooltip="Olimpiadi" w:history="1">
        <w:r w:rsidRPr="00391B10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Olimpiadi</w:t>
        </w:r>
      </w:hyperlink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Così la nona edizione internazionale degli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Stoke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Mandeville Games divenne la nona edizione dei “Giochi Internazionali per Paraplegici”.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bookmarkStart w:id="0" w:name="_GoBack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Da qui, nel 1984, il Comitato Olimpico Internazionale (CIO) varò la denominazione </w:t>
      </w:r>
      <w:bookmarkEnd w:id="0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di “Giochi Paraolimpici”.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Nel 1960, i contatti che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Guttmann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ebbe a Roma con la delegazione giapponese fecero sì che Tokyo ospitasse i Giochi Internazionali di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Stoke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Mandeville del 1964, in concomitanza ancora con le Olimpiadi.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L’abbinamento avrebbe dovuto ripetersi nel 1968 a Città del Messico, ma il progetto naufragò per il mancato sostegno del governo messicano.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Fu allora lo Stato di Israele ad offrirsi di ospitare l’edizione del 1968, come parte delle celebrazioni per il ventesimo anniversario della nascita dello Stato.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I Giochi di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Stoke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Mandeville furono di nuovo ospitati nello stesso paese dei </w:t>
      </w:r>
      <w:hyperlink r:id="rId7" w:tooltip="Giochi Olimpici" w:history="1">
        <w:r w:rsidRPr="00391B10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Giochi olimpici</w:t>
        </w:r>
      </w:hyperlink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nel 1972 in </w:t>
      </w:r>
      <w:hyperlink r:id="rId8" w:tooltip="Germania" w:history="1">
        <w:r w:rsidRPr="00391B10">
          <w:rPr>
            <w:rFonts w:ascii="-apple-system-font" w:eastAsia="Times New Roman" w:hAnsi="-apple-system-font" w:cs="Times New Roman"/>
            <w:color w:val="000000" w:themeColor="text1"/>
            <w:sz w:val="27"/>
            <w:szCs w:val="27"/>
            <w:lang w:eastAsia="it-IT"/>
          </w:rPr>
          <w:t>Germania</w:t>
        </w:r>
      </w:hyperlink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 e nel 1976 in Canada.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L’esperienza fu poi estesa agli sport invernali: le prime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Paraolimpiadi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Invernali furono tenute in Svezia nel 1976.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</w:p>
    <w:p w:rsidR="00391B10" w:rsidRPr="00391B10" w:rsidRDefault="00391B10" w:rsidP="00391B10">
      <w:pPr>
        <w:spacing w:before="100" w:beforeAutospacing="1" w:after="100" w:afterAutospacing="1"/>
        <w:outlineLvl w:val="1"/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</w:pPr>
      <w:r w:rsidRPr="00391B10"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  <w:lastRenderedPageBreak/>
        <w:t>Le grandi competizioni internazionali</w:t>
      </w:r>
    </w:p>
    <w:p w:rsidR="00391B10" w:rsidRPr="00391B10" w:rsidRDefault="00391B10" w:rsidP="00391B10">
      <w:pPr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</w:pP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I giochi Paraolimpici, o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Paraolimpiadi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(o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Paralimpiadi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), sono l’equivalente dei Giochi Olimpici per atleti con disabilità fisiche, visive o intellettive.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Pensati come Olimpiadi parallele, prendono il nome – come abbiamo visto – proprio dalla fusione con le Olimpiadi.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</w:r>
    </w:p>
    <w:p w:rsidR="00391B10" w:rsidRPr="00391B10" w:rsidRDefault="00391B10" w:rsidP="00391B10">
      <w:pPr>
        <w:spacing w:before="100" w:beforeAutospacing="1" w:after="100" w:afterAutospacing="1"/>
        <w:outlineLvl w:val="1"/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</w:pPr>
      <w:r w:rsidRPr="00391B10">
        <w:rPr>
          <w:rFonts w:ascii="-apple-system-font" w:eastAsia="Times New Roman" w:hAnsi="-apple-system-font" w:cs="Times New Roman"/>
          <w:b/>
          <w:bCs/>
          <w:color w:val="000000" w:themeColor="text1"/>
          <w:sz w:val="39"/>
          <w:szCs w:val="39"/>
          <w:lang w:eastAsia="it-IT"/>
        </w:rPr>
        <w:t>Esempi di sport invernali</w:t>
      </w:r>
    </w:p>
    <w:p w:rsidR="00391B10" w:rsidRPr="00391B10" w:rsidRDefault="00391B10" w:rsidP="00391B10">
      <w:pPr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</w:pP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- Biathlon: le gare si svolgono su anelli di varia lunghezza a seconda della specialità. Al termine di ogni giro gli atleti imbracciano il fucile ed effettuano una sessione di tiro al poligono.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 xml:space="preserve">- Curling: il gioco è simile a quello delle bocce e consiste nel far scivolare la 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stone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 xml:space="preserve"> verso il bersaglio disegnato sulla pista.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- Hockey su ghiaccio: versione del tradizionale Hockey su Ghiaccio per atleti disabili. Le dimensioni della pista e delle porte, la tracciatura del ghiaccio, tutte le regole come il fuori gioco o la liberazione vietata, le penalità inflitte ai giocatori in caso di falli commessi, sono identiche. Le differenze sostanziali restano le dotazioni tecniche degli atleti, che sono lo slittino (</w:t>
      </w:r>
      <w:proofErr w:type="spellStart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sledge</w:t>
      </w:r>
      <w:proofErr w:type="spellEnd"/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t>), munito di due lame come quelle dei pattini da ghiaccio e le stecche da gioco che in questo caso sono due e hanno la doppia funzione di spinta e di controllo e tiro del disco.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- Sci alpino: gli atleti gareggiano in piedi o seduti; da soli o guidati. Lo scopo è: arrivare al traguardo prima e meglio degli altri sciando veloci e correndo contro il cronometro.</w:t>
      </w:r>
      <w:r w:rsidRPr="00391B10">
        <w:rPr>
          <w:rFonts w:ascii="-apple-system-font" w:eastAsia="Times New Roman" w:hAnsi="-apple-system-font" w:cs="Times New Roman"/>
          <w:color w:val="000000" w:themeColor="text1"/>
          <w:sz w:val="27"/>
          <w:szCs w:val="27"/>
          <w:lang w:eastAsia="it-IT"/>
        </w:rPr>
        <w:br/>
        <w:t>- Sci di fondo: partecipano atleti con disabilità fisiche e non vedenti. I primi si dividono in due categorie, posizione eretta e slittino, mentre i secondi si avvalgono di una guida vedente per affrontare senza ostacoli il percorso.</w:t>
      </w:r>
    </w:p>
    <w:p w:rsidR="00BF4678" w:rsidRPr="00391B10" w:rsidRDefault="00391B10">
      <w:pPr>
        <w:rPr>
          <w:color w:val="000000" w:themeColor="text1"/>
        </w:rPr>
      </w:pPr>
    </w:p>
    <w:sectPr w:rsidR="00BF4678" w:rsidRPr="00391B10" w:rsidSect="001D060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apple-system-fon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10"/>
    <w:rsid w:val="00014BA8"/>
    <w:rsid w:val="001D0606"/>
    <w:rsid w:val="003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9FECF2"/>
  <w15:chartTrackingRefBased/>
  <w15:docId w15:val="{203EA6D7-BB85-4247-AF5D-166E71A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1B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91B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91B1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1B1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1B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91B10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apple-converted-space">
    <w:name w:val="apple-converted-space"/>
    <w:basedOn w:val="Carpredefinitoparagrafo"/>
    <w:rsid w:val="00391B10"/>
  </w:style>
  <w:style w:type="character" w:styleId="Collegamentoipertestuale">
    <w:name w:val="Hyperlink"/>
    <w:basedOn w:val="Carpredefinitoparagrafo"/>
    <w:uiPriority w:val="99"/>
    <w:semiHidden/>
    <w:unhideWhenUsed/>
    <w:rsid w:val="00391B10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91B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91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31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fari-reader://www.skuola.net/educazione-fisica/versioni-latino/tacito/german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icerca.skuola.net/giochi%20olimpi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afari-reader://www.skuola.net/educazione-fisica/toria-antica/origine-olimpiadi.html" TargetMode="External"/><Relationship Id="rId5" Type="http://schemas.openxmlformats.org/officeDocument/2006/relationships/hyperlink" Target="https://ricerca.skuola.net/Italiano" TargetMode="External"/><Relationship Id="rId10" Type="http://schemas.openxmlformats.org/officeDocument/2006/relationships/theme" Target="theme/theme1.xml"/><Relationship Id="rId4" Type="http://schemas.openxmlformats.org/officeDocument/2006/relationships/hyperlink" Target="safari-reader://www.skuola.net/storia/seconda-guerra-mondial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1050</Words>
  <Characters>5990</Characters>
  <Application>Microsoft Office Word</Application>
  <DocSecurity>0</DocSecurity>
  <Lines>49</Lines>
  <Paragraphs>14</Paragraphs>
  <ScaleCrop>false</ScaleCrop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Costantino</dc:creator>
  <cp:keywords/>
  <dc:description/>
  <cp:lastModifiedBy>Nicola Costantino</cp:lastModifiedBy>
  <cp:revision>1</cp:revision>
  <dcterms:created xsi:type="dcterms:W3CDTF">2020-03-20T15:49:00Z</dcterms:created>
  <dcterms:modified xsi:type="dcterms:W3CDTF">2020-03-20T15:51:00Z</dcterms:modified>
</cp:coreProperties>
</file>